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02B" w:rsidRDefault="00384F3E" w:rsidP="00384F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в сборе целевого взноса в 2025 году обусловлено следующим:</w:t>
      </w:r>
    </w:p>
    <w:p w:rsidR="00384F3E" w:rsidRPr="00324892" w:rsidRDefault="00384F3E" w:rsidP="00384F3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892">
        <w:rPr>
          <w:rFonts w:ascii="Times New Roman" w:hAnsi="Times New Roman" w:cs="Times New Roman"/>
          <w:sz w:val="24"/>
          <w:szCs w:val="24"/>
        </w:rPr>
        <w:t xml:space="preserve">Завершением работ по постановке на кадастровый учет земель общего пользования с установлением границ и определением площади и кадастровой стоимости. А также с выносом границ в натуре. Оплата по этим работам составила 2-й этап 70 000рублей и 3-й этап – 140 000 рублей. На эти работы необходимо собрать </w:t>
      </w:r>
      <w:r w:rsidRPr="00324892">
        <w:rPr>
          <w:rFonts w:ascii="Times New Roman" w:hAnsi="Times New Roman" w:cs="Times New Roman"/>
          <w:b/>
          <w:sz w:val="24"/>
          <w:szCs w:val="24"/>
        </w:rPr>
        <w:t>500 рублей</w:t>
      </w:r>
      <w:r w:rsidRPr="00324892">
        <w:rPr>
          <w:rFonts w:ascii="Times New Roman" w:hAnsi="Times New Roman" w:cs="Times New Roman"/>
          <w:sz w:val="24"/>
          <w:szCs w:val="24"/>
        </w:rPr>
        <w:t xml:space="preserve"> с участка.</w:t>
      </w:r>
    </w:p>
    <w:p w:rsidR="00384F3E" w:rsidRPr="00324892" w:rsidRDefault="00384F3E" w:rsidP="00384F3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892">
        <w:rPr>
          <w:rFonts w:ascii="Times New Roman" w:hAnsi="Times New Roman" w:cs="Times New Roman"/>
          <w:sz w:val="24"/>
          <w:szCs w:val="24"/>
        </w:rPr>
        <w:t xml:space="preserve">Второй вопрос связан с заменой накопительной емкости для воды объемом 20 м3. Старая бочка прохудилась. Были проведены </w:t>
      </w:r>
      <w:r w:rsidR="00471E11" w:rsidRPr="00324892">
        <w:rPr>
          <w:rFonts w:ascii="Times New Roman" w:hAnsi="Times New Roman" w:cs="Times New Roman"/>
          <w:sz w:val="24"/>
          <w:szCs w:val="24"/>
        </w:rPr>
        <w:t xml:space="preserve">сварочные ремонтные работы, но как надолго этого хватит – неизвестно. </w:t>
      </w:r>
      <w:r w:rsidRPr="00324892">
        <w:rPr>
          <w:rFonts w:ascii="Times New Roman" w:hAnsi="Times New Roman" w:cs="Times New Roman"/>
          <w:sz w:val="24"/>
          <w:szCs w:val="24"/>
        </w:rPr>
        <w:t>Была проведена подготовительная работа по изучению</w:t>
      </w:r>
      <w:r w:rsidR="00471E11" w:rsidRPr="00324892">
        <w:rPr>
          <w:rFonts w:ascii="Times New Roman" w:hAnsi="Times New Roman" w:cs="Times New Roman"/>
          <w:sz w:val="24"/>
          <w:szCs w:val="24"/>
        </w:rPr>
        <w:t xml:space="preserve"> вопроса по приобретению емкости для питьевой воды. Приобретать пластиковую бочку нецелесообразно: их не производят горизонтальные такой </w:t>
      </w:r>
      <w:proofErr w:type="gramStart"/>
      <w:r w:rsidR="00471E11" w:rsidRPr="00324892">
        <w:rPr>
          <w:rFonts w:ascii="Times New Roman" w:hAnsi="Times New Roman" w:cs="Times New Roman"/>
          <w:sz w:val="24"/>
          <w:szCs w:val="24"/>
        </w:rPr>
        <w:t>емкости</w:t>
      </w:r>
      <w:proofErr w:type="gramEnd"/>
      <w:r w:rsidR="00471E11" w:rsidRPr="00324892">
        <w:rPr>
          <w:rFonts w:ascii="Times New Roman" w:hAnsi="Times New Roman" w:cs="Times New Roman"/>
          <w:sz w:val="24"/>
          <w:szCs w:val="24"/>
        </w:rPr>
        <w:t xml:space="preserve"> и они плохо сохраняются на солнце, им нужен навес. Что касается металлических емкостей – собрано несколько коммерческих предложений с доставкой на объект к нам в СНТ.</w:t>
      </w:r>
    </w:p>
    <w:p w:rsidR="005C464D" w:rsidRPr="003A25E4" w:rsidRDefault="005C464D" w:rsidP="005C464D">
      <w:pPr>
        <w:pStyle w:val="a4"/>
        <w:tabs>
          <w:tab w:val="left" w:pos="2640"/>
          <w:tab w:val="center" w:pos="4677"/>
        </w:tabs>
        <w:ind w:left="720"/>
        <w:rPr>
          <w:rFonts w:ascii="Times New Roman" w:hAnsi="Times New Roman" w:cs="Times New Roman"/>
          <w:b/>
          <w:lang w:eastAsia="ru-RU"/>
        </w:rPr>
      </w:pPr>
      <w:r w:rsidRPr="003A25E4">
        <w:rPr>
          <w:rFonts w:ascii="Times New Roman" w:hAnsi="Times New Roman" w:cs="Times New Roman"/>
          <w:b/>
          <w:lang w:eastAsia="ru-RU"/>
        </w:rPr>
        <w:t xml:space="preserve">КОММЕРЧЕСКОЕ ПРЕДЛОЖЕНИЕ </w:t>
      </w:r>
    </w:p>
    <w:p w:rsidR="005C464D" w:rsidRPr="005C464D" w:rsidRDefault="005C464D" w:rsidP="005C464D">
      <w:pPr>
        <w:pStyle w:val="a3"/>
        <w:tabs>
          <w:tab w:val="left" w:pos="3516"/>
        </w:tabs>
        <w:spacing w:after="0"/>
        <w:rPr>
          <w:rFonts w:ascii="Times New Roman" w:hAnsi="Times New Roman"/>
          <w:b/>
          <w:lang w:eastAsia="ru-RU"/>
        </w:rPr>
      </w:pPr>
      <w:r w:rsidRPr="005C464D">
        <w:rPr>
          <w:rFonts w:ascii="Times New Roman" w:hAnsi="Times New Roman"/>
          <w:b/>
          <w:lang w:eastAsia="ru-RU"/>
        </w:rPr>
        <w:t>НА ПОСТАВКУ РГДВ 20 м3</w:t>
      </w:r>
      <w:r w:rsidR="00324892">
        <w:rPr>
          <w:rFonts w:ascii="Times New Roman" w:hAnsi="Times New Roman"/>
          <w:b/>
          <w:lang w:eastAsia="ru-RU"/>
        </w:rPr>
        <w:t xml:space="preserve"> </w:t>
      </w:r>
      <w:r w:rsidR="00324892" w:rsidRPr="00324892">
        <w:rPr>
          <w:rFonts w:ascii="Times New Roman" w:hAnsi="Times New Roman"/>
          <w:lang w:eastAsia="ru-RU"/>
        </w:rPr>
        <w:t xml:space="preserve">(от компании «Территория благоустройства» </w:t>
      </w:r>
      <w:proofErr w:type="spellStart"/>
      <w:r w:rsidR="00324892" w:rsidRPr="00324892">
        <w:rPr>
          <w:rFonts w:ascii="Times New Roman" w:hAnsi="Times New Roman"/>
          <w:lang w:eastAsia="ru-RU"/>
        </w:rPr>
        <w:t>г.Таганрог</w:t>
      </w:r>
      <w:proofErr w:type="spellEnd"/>
      <w:r w:rsidR="00324892">
        <w:rPr>
          <w:rFonts w:ascii="Times New Roman" w:hAnsi="Times New Roman"/>
          <w:b/>
          <w:lang w:eastAsia="ru-RU"/>
        </w:rPr>
        <w:t>)</w:t>
      </w:r>
    </w:p>
    <w:p w:rsidR="005C464D" w:rsidRPr="005C464D" w:rsidRDefault="005C464D" w:rsidP="00324892">
      <w:pPr>
        <w:pStyle w:val="a3"/>
        <w:tabs>
          <w:tab w:val="left" w:pos="3516"/>
        </w:tabs>
        <w:spacing w:after="0"/>
        <w:rPr>
          <w:rFonts w:ascii="Times New Roman" w:hAnsi="Times New Roman"/>
          <w:b/>
          <w:color w:val="FF0000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  <w:gridCol w:w="4820"/>
      </w:tblGrid>
      <w:tr w:rsidR="005C464D" w:rsidRPr="003A25E4" w:rsidTr="00170FCC">
        <w:trPr>
          <w:trHeight w:val="2355"/>
        </w:trPr>
        <w:tc>
          <w:tcPr>
            <w:tcW w:w="4962" w:type="dxa"/>
            <w:vMerge w:val="restart"/>
          </w:tcPr>
          <w:p w:rsidR="005C464D" w:rsidRPr="003E03C9" w:rsidRDefault="005C464D" w:rsidP="00170FC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E03C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7F13D4" wp14:editId="132892E5">
                  <wp:extent cx="1813801" cy="15906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75" cy="1591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464D" w:rsidRPr="003E03C9" w:rsidRDefault="005C464D" w:rsidP="00170FCC">
            <w:pPr>
              <w:shd w:val="clear" w:color="auto" w:fill="FFFFFF"/>
              <w:spacing w:after="0" w:line="390" w:lineRule="atLeast"/>
              <w:jc w:val="center"/>
              <w:outlineLvl w:val="0"/>
              <w:rPr>
                <w:rFonts w:ascii="Times New Roman" w:eastAsia="Times New Roman" w:hAnsi="Times New Roman"/>
                <w:color w:val="151515"/>
                <w:kern w:val="36"/>
                <w:sz w:val="28"/>
                <w:szCs w:val="28"/>
                <w:lang w:eastAsia="ru-RU"/>
              </w:rPr>
            </w:pPr>
            <w:r w:rsidRPr="003E03C9">
              <w:rPr>
                <w:rFonts w:ascii="Times New Roman" w:eastAsia="Times New Roman" w:hAnsi="Times New Roman"/>
                <w:color w:val="151515"/>
                <w:kern w:val="36"/>
                <w:sz w:val="28"/>
                <w:szCs w:val="28"/>
                <w:lang w:eastAsia="ru-RU"/>
              </w:rPr>
              <w:t>РГДВ 20 м3 №1</w:t>
            </w:r>
          </w:p>
          <w:p w:rsidR="005C464D" w:rsidRPr="003E03C9" w:rsidRDefault="005C464D" w:rsidP="00170FCC">
            <w:pPr>
              <w:shd w:val="clear" w:color="auto" w:fill="FFFFFF"/>
              <w:spacing w:after="0" w:line="390" w:lineRule="atLeast"/>
              <w:jc w:val="center"/>
              <w:outlineLvl w:val="0"/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</w:pPr>
            <w:r w:rsidRPr="003E03C9"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  <w:t>Цена: 4</w:t>
            </w:r>
            <w:r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  <w:t>55</w:t>
            </w:r>
            <w:r w:rsidRPr="003E03C9"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  <w:t> 000 р.</w:t>
            </w:r>
          </w:p>
        </w:tc>
        <w:tc>
          <w:tcPr>
            <w:tcW w:w="4820" w:type="dxa"/>
          </w:tcPr>
          <w:p w:rsidR="005C464D" w:rsidRDefault="005C464D" w:rsidP="00170FCC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 w:val="0"/>
                <w:bCs w:val="0"/>
                <w:color w:val="151515"/>
                <w:sz w:val="36"/>
                <w:szCs w:val="36"/>
              </w:rPr>
            </w:pPr>
            <w:r>
              <w:rPr>
                <w:rStyle w:val="a5"/>
                <w:rFonts w:ascii="Courier New" w:hAnsi="Courier New" w:cs="Courier New"/>
                <w:color w:val="151515"/>
                <w:sz w:val="20"/>
                <w:szCs w:val="20"/>
              </w:rPr>
              <w:t>КОМПЛЕКТАЦИЯ ВБР</w:t>
            </w:r>
            <w:r>
              <w:rPr>
                <w:rFonts w:ascii="Courier New" w:hAnsi="Courier New" w:cs="Courier New"/>
                <w:b w:val="0"/>
                <w:bCs w:val="0"/>
                <w:color w:val="151515"/>
                <w:sz w:val="20"/>
                <w:szCs w:val="20"/>
              </w:rPr>
              <w:t>  </w:t>
            </w:r>
          </w:p>
          <w:p w:rsidR="005C464D" w:rsidRDefault="005C464D" w:rsidP="00170FCC">
            <w:pPr>
              <w:pStyle w:val="HTML"/>
              <w:shd w:val="clear" w:color="auto" w:fill="FFFFFF"/>
              <w:rPr>
                <w:color w:val="000000"/>
                <w:shd w:val="clear" w:color="auto" w:fill="FFFFFF"/>
              </w:rPr>
            </w:pP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Паспорт на готовое изделие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Скобы для подъема резервуара (2 шт.)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Лестница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Люк смотровой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Изделие </w:t>
            </w:r>
            <w:proofErr w:type="spellStart"/>
            <w:r>
              <w:rPr>
                <w:color w:val="000000"/>
                <w:shd w:val="clear" w:color="auto" w:fill="FFFFFF"/>
              </w:rPr>
              <w:t>погрунтовано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и покрашено снаружи</w:t>
            </w:r>
            <w:r>
              <w:rPr>
                <w:color w:val="000000"/>
                <w:shd w:val="clear" w:color="auto" w:fill="FFFFFF"/>
              </w:rPr>
              <w:br/>
              <w:t>- Внутри покрашено в 1 слой</w:t>
            </w:r>
          </w:p>
          <w:p w:rsidR="005C464D" w:rsidRPr="003E03C9" w:rsidRDefault="005C464D" w:rsidP="00170FCC">
            <w:pPr>
              <w:pStyle w:val="HTML"/>
              <w:shd w:val="clear" w:color="auto" w:fill="FFFFFF"/>
              <w:rPr>
                <w:color w:val="373A3C"/>
                <w:sz w:val="22"/>
                <w:szCs w:val="22"/>
              </w:rPr>
            </w:pPr>
            <w:r>
              <w:rPr>
                <w:color w:val="000000"/>
                <w:shd w:val="clear" w:color="auto" w:fill="FFFFFF"/>
              </w:rPr>
              <w:t xml:space="preserve">- сталь 3-5 </w:t>
            </w:r>
            <w:proofErr w:type="spellStart"/>
            <w:r>
              <w:rPr>
                <w:color w:val="000000"/>
                <w:shd w:val="clear" w:color="auto" w:fill="FFFFFF"/>
              </w:rPr>
              <w:t>псп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ГОСТ 89 года</w:t>
            </w:r>
          </w:p>
        </w:tc>
      </w:tr>
      <w:tr w:rsidR="005C464D" w:rsidRPr="003A25E4" w:rsidTr="00170FCC">
        <w:trPr>
          <w:trHeight w:val="345"/>
        </w:trPr>
        <w:tc>
          <w:tcPr>
            <w:tcW w:w="4962" w:type="dxa"/>
            <w:vMerge/>
          </w:tcPr>
          <w:p w:rsidR="005C464D" w:rsidRDefault="005C464D" w:rsidP="00170FCC">
            <w:pPr>
              <w:spacing w:after="0"/>
              <w:jc w:val="center"/>
              <w:rPr>
                <w:noProof/>
                <w:lang w:eastAsia="ru-RU"/>
              </w:rPr>
            </w:pPr>
          </w:p>
        </w:tc>
        <w:tc>
          <w:tcPr>
            <w:tcW w:w="4820" w:type="dxa"/>
          </w:tcPr>
          <w:p w:rsidR="005C464D" w:rsidRDefault="005C464D" w:rsidP="00170FCC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 w:val="0"/>
                <w:bCs w:val="0"/>
                <w:color w:val="151515"/>
                <w:sz w:val="36"/>
                <w:szCs w:val="36"/>
              </w:rPr>
            </w:pPr>
            <w:r>
              <w:rPr>
                <w:rStyle w:val="a5"/>
                <w:rFonts w:ascii="Courier New" w:hAnsi="Courier New" w:cs="Courier New"/>
                <w:color w:val="151515"/>
                <w:sz w:val="20"/>
                <w:szCs w:val="20"/>
              </w:rPr>
              <w:t>ТЕХНИЧЕСКОЕ ОПИСАНИЕ</w:t>
            </w:r>
          </w:p>
          <w:p w:rsidR="005C464D" w:rsidRPr="003E03C9" w:rsidRDefault="005C464D" w:rsidP="00170FCC">
            <w:pPr>
              <w:pStyle w:val="HTML"/>
              <w:shd w:val="clear" w:color="auto" w:fill="FFFFFF"/>
              <w:rPr>
                <w:color w:val="373A3C"/>
                <w:sz w:val="22"/>
                <w:szCs w:val="22"/>
              </w:rPr>
            </w:pPr>
            <w:r>
              <w:rPr>
                <w:color w:val="373A3C"/>
              </w:rPr>
              <w:t>Общий объем (</w:t>
            </w:r>
            <w:proofErr w:type="spellStart"/>
            <w:r>
              <w:rPr>
                <w:color w:val="373A3C"/>
              </w:rPr>
              <w:t>м.куб</w:t>
            </w:r>
            <w:proofErr w:type="spellEnd"/>
            <w:r>
              <w:rPr>
                <w:color w:val="373A3C"/>
              </w:rPr>
              <w:t>): 20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</w:rPr>
              <w:t>Диаметр бака (мм): 2400</w:t>
            </w:r>
            <w:r>
              <w:rPr>
                <w:color w:val="000000"/>
              </w:rPr>
              <w:br/>
              <w:t>Толщина металла бака (мм): 4</w:t>
            </w:r>
            <w:r>
              <w:rPr>
                <w:color w:val="000000"/>
              </w:rPr>
              <w:br/>
              <w:t>Длина бака (мм): 4500</w:t>
            </w:r>
          </w:p>
        </w:tc>
      </w:tr>
      <w:tr w:rsidR="005C464D" w:rsidRPr="003A25E4" w:rsidTr="00170FCC">
        <w:trPr>
          <w:trHeight w:val="2112"/>
        </w:trPr>
        <w:tc>
          <w:tcPr>
            <w:tcW w:w="4962" w:type="dxa"/>
            <w:vMerge w:val="restart"/>
          </w:tcPr>
          <w:p w:rsidR="005C464D" w:rsidRPr="003E03C9" w:rsidRDefault="005C464D" w:rsidP="00170FC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E03C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981DBB" wp14:editId="64B94DCC">
                  <wp:extent cx="1976718" cy="1733550"/>
                  <wp:effectExtent l="0" t="0" r="508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718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464D" w:rsidRPr="003E03C9" w:rsidRDefault="005C464D" w:rsidP="00170FCC">
            <w:pPr>
              <w:shd w:val="clear" w:color="auto" w:fill="FFFFFF"/>
              <w:spacing w:after="0" w:line="390" w:lineRule="atLeast"/>
              <w:jc w:val="center"/>
              <w:outlineLvl w:val="0"/>
              <w:rPr>
                <w:rFonts w:ascii="Times New Roman" w:eastAsia="Times New Roman" w:hAnsi="Times New Roman"/>
                <w:color w:val="151515"/>
                <w:kern w:val="36"/>
                <w:sz w:val="28"/>
                <w:szCs w:val="28"/>
                <w:lang w:eastAsia="ru-RU"/>
              </w:rPr>
            </w:pPr>
            <w:r w:rsidRPr="003E03C9">
              <w:rPr>
                <w:rFonts w:ascii="Times New Roman" w:eastAsia="Times New Roman" w:hAnsi="Times New Roman"/>
                <w:color w:val="151515"/>
                <w:kern w:val="36"/>
                <w:sz w:val="28"/>
                <w:szCs w:val="28"/>
                <w:lang w:eastAsia="ru-RU"/>
              </w:rPr>
              <w:t>РГДВ 20 м3 №1</w:t>
            </w:r>
          </w:p>
          <w:p w:rsidR="005C464D" w:rsidRPr="003E03C9" w:rsidRDefault="005C464D" w:rsidP="00170FCC">
            <w:pPr>
              <w:shd w:val="clear" w:color="auto" w:fill="FFFFFF"/>
              <w:spacing w:after="0" w:line="390" w:lineRule="atLeast"/>
              <w:jc w:val="center"/>
              <w:outlineLvl w:val="0"/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</w:pPr>
            <w:r w:rsidRPr="003E03C9"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  <w:t xml:space="preserve">Цена: </w:t>
            </w:r>
            <w:r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  <w:t>505</w:t>
            </w:r>
            <w:r w:rsidRPr="003E03C9">
              <w:rPr>
                <w:rFonts w:ascii="Times New Roman" w:eastAsia="Times New Roman" w:hAnsi="Times New Roman"/>
                <w:b/>
                <w:color w:val="151515"/>
                <w:kern w:val="36"/>
                <w:sz w:val="28"/>
                <w:szCs w:val="28"/>
                <w:lang w:eastAsia="ru-RU"/>
              </w:rPr>
              <w:t> 000 р.</w:t>
            </w:r>
          </w:p>
        </w:tc>
        <w:tc>
          <w:tcPr>
            <w:tcW w:w="4820" w:type="dxa"/>
          </w:tcPr>
          <w:p w:rsidR="005C464D" w:rsidRDefault="005C464D" w:rsidP="00170FCC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 w:val="0"/>
                <w:bCs w:val="0"/>
                <w:color w:val="151515"/>
                <w:sz w:val="36"/>
                <w:szCs w:val="36"/>
              </w:rPr>
            </w:pPr>
            <w:r>
              <w:rPr>
                <w:rStyle w:val="a5"/>
                <w:rFonts w:ascii="Courier New" w:hAnsi="Courier New" w:cs="Courier New"/>
                <w:color w:val="151515"/>
                <w:sz w:val="20"/>
                <w:szCs w:val="20"/>
              </w:rPr>
              <w:t>КОМПЛЕКТАЦИЯ ВБР</w:t>
            </w:r>
            <w:r>
              <w:rPr>
                <w:rFonts w:ascii="Courier New" w:hAnsi="Courier New" w:cs="Courier New"/>
                <w:b w:val="0"/>
                <w:bCs w:val="0"/>
                <w:color w:val="151515"/>
                <w:sz w:val="20"/>
                <w:szCs w:val="20"/>
              </w:rPr>
              <w:t>  </w:t>
            </w:r>
          </w:p>
          <w:p w:rsidR="005C464D" w:rsidRPr="003E03C9" w:rsidRDefault="005C464D" w:rsidP="00170FCC">
            <w:pPr>
              <w:pStyle w:val="HTML"/>
              <w:shd w:val="clear" w:color="auto" w:fill="FFFFFF"/>
              <w:rPr>
                <w:color w:val="373A3C"/>
                <w:sz w:val="22"/>
                <w:szCs w:val="22"/>
              </w:rPr>
            </w:pP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Паспорт на готовое изделие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Скобы для подъема резервуара (2 шт.)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Лестница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Люк смотровой 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  <w:shd w:val="clear" w:color="auto" w:fill="FFFFFF"/>
              </w:rPr>
              <w:t xml:space="preserve">- Изделие </w:t>
            </w:r>
            <w:proofErr w:type="spellStart"/>
            <w:r>
              <w:rPr>
                <w:color w:val="000000"/>
                <w:shd w:val="clear" w:color="auto" w:fill="FFFFFF"/>
              </w:rPr>
              <w:t>погрунтовано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и покрашено снаружи</w:t>
            </w:r>
            <w:r>
              <w:rPr>
                <w:color w:val="000000"/>
                <w:shd w:val="clear" w:color="auto" w:fill="FFFFFF"/>
              </w:rPr>
              <w:br/>
              <w:t>- Внутри покрашено в 1 слой</w:t>
            </w:r>
          </w:p>
        </w:tc>
      </w:tr>
      <w:tr w:rsidR="005C464D" w:rsidRPr="003A25E4" w:rsidTr="00170FCC">
        <w:trPr>
          <w:trHeight w:val="1415"/>
        </w:trPr>
        <w:tc>
          <w:tcPr>
            <w:tcW w:w="4962" w:type="dxa"/>
            <w:vMerge/>
          </w:tcPr>
          <w:p w:rsidR="005C464D" w:rsidRPr="003E03C9" w:rsidRDefault="005C464D" w:rsidP="00170FCC">
            <w:pPr>
              <w:spacing w:after="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</w:tcPr>
          <w:p w:rsidR="005C464D" w:rsidRDefault="005C464D" w:rsidP="00170FCC">
            <w:pPr>
              <w:pStyle w:val="HTML"/>
              <w:shd w:val="clear" w:color="auto" w:fill="FFFFFF"/>
              <w:rPr>
                <w:color w:val="000000"/>
                <w:shd w:val="clear" w:color="auto" w:fill="FFFFFF"/>
              </w:rPr>
            </w:pPr>
          </w:p>
          <w:p w:rsidR="005C464D" w:rsidRDefault="005C464D" w:rsidP="00170FCC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 w:val="0"/>
                <w:bCs w:val="0"/>
                <w:color w:val="151515"/>
                <w:sz w:val="36"/>
                <w:szCs w:val="36"/>
              </w:rPr>
            </w:pPr>
            <w:r>
              <w:rPr>
                <w:rStyle w:val="a5"/>
                <w:rFonts w:ascii="Courier New" w:hAnsi="Courier New" w:cs="Courier New"/>
                <w:color w:val="151515"/>
                <w:sz w:val="20"/>
                <w:szCs w:val="20"/>
              </w:rPr>
              <w:t>ТЕХНИЧЕСКОЕ ОПИСАНИЕ</w:t>
            </w:r>
          </w:p>
          <w:p w:rsidR="005C464D" w:rsidRDefault="005C464D" w:rsidP="00170FCC">
            <w:pPr>
              <w:pStyle w:val="HTML"/>
              <w:shd w:val="clear" w:color="auto" w:fill="FFFFFF"/>
              <w:rPr>
                <w:rStyle w:val="a5"/>
                <w:b w:val="0"/>
                <w:bCs w:val="0"/>
                <w:color w:val="151515"/>
              </w:rPr>
            </w:pPr>
            <w:r>
              <w:rPr>
                <w:color w:val="373A3C"/>
              </w:rPr>
              <w:t>Общий объем (</w:t>
            </w:r>
            <w:proofErr w:type="spellStart"/>
            <w:r>
              <w:rPr>
                <w:color w:val="373A3C"/>
              </w:rPr>
              <w:t>м.куб</w:t>
            </w:r>
            <w:proofErr w:type="spellEnd"/>
            <w:r>
              <w:rPr>
                <w:color w:val="373A3C"/>
              </w:rPr>
              <w:t>): 20</w:t>
            </w:r>
            <w:r>
              <w:rPr>
                <w:color w:val="373A3C"/>
                <w:sz w:val="22"/>
                <w:szCs w:val="22"/>
              </w:rPr>
              <w:br/>
            </w:r>
            <w:r>
              <w:rPr>
                <w:color w:val="000000"/>
              </w:rPr>
              <w:t>Диаметр бака (мм): 2400</w:t>
            </w:r>
            <w:r>
              <w:rPr>
                <w:color w:val="000000"/>
              </w:rPr>
              <w:br/>
              <w:t>Толщина металла бака (мм): 4</w:t>
            </w:r>
            <w:r>
              <w:rPr>
                <w:color w:val="000000"/>
              </w:rPr>
              <w:br/>
              <w:t>Длина бака (мм): 4500</w:t>
            </w:r>
          </w:p>
        </w:tc>
      </w:tr>
    </w:tbl>
    <w:p w:rsidR="005C464D" w:rsidRPr="005C464D" w:rsidRDefault="005C464D" w:rsidP="005C464D">
      <w:pPr>
        <w:pStyle w:val="a3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5C464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Цена указана с учетом доставки в Ваш регион. </w:t>
      </w:r>
    </w:p>
    <w:p w:rsidR="00146FF7" w:rsidRPr="00146FF7" w:rsidRDefault="00146FF7" w:rsidP="00146FF7">
      <w:pPr>
        <w:rPr>
          <w:rFonts w:ascii="Times New Roman" w:hAnsi="Times New Roman" w:cs="Times New Roman"/>
        </w:rPr>
      </w:pPr>
      <w:r w:rsidRPr="00146FF7">
        <w:rPr>
          <w:rFonts w:ascii="Times New Roman" w:hAnsi="Times New Roman" w:cs="Times New Roman"/>
        </w:rPr>
        <w:t>Внутри покрашено железным суриком МА-</w:t>
      </w:r>
      <w:proofErr w:type="gramStart"/>
      <w:r w:rsidRPr="00146FF7">
        <w:rPr>
          <w:rFonts w:ascii="Times New Roman" w:hAnsi="Times New Roman" w:cs="Times New Roman"/>
        </w:rPr>
        <w:t>15 .</w:t>
      </w:r>
      <w:proofErr w:type="gramEnd"/>
      <w:r w:rsidRPr="00146FF7">
        <w:rPr>
          <w:rFonts w:ascii="Times New Roman" w:hAnsi="Times New Roman" w:cs="Times New Roman"/>
        </w:rPr>
        <w:t>,</w:t>
      </w:r>
    </w:p>
    <w:p w:rsidR="00146FF7" w:rsidRPr="00146FF7" w:rsidRDefault="00146FF7" w:rsidP="00146FF7">
      <w:pPr>
        <w:rPr>
          <w:rFonts w:ascii="Times New Roman" w:hAnsi="Times New Roman" w:cs="Times New Roman"/>
        </w:rPr>
      </w:pPr>
      <w:r w:rsidRPr="00146FF7">
        <w:rPr>
          <w:rFonts w:ascii="Times New Roman" w:hAnsi="Times New Roman" w:cs="Times New Roman"/>
        </w:rPr>
        <w:t xml:space="preserve">Изделие </w:t>
      </w:r>
      <w:proofErr w:type="spellStart"/>
      <w:r w:rsidRPr="00146FF7">
        <w:rPr>
          <w:rFonts w:ascii="Times New Roman" w:hAnsi="Times New Roman" w:cs="Times New Roman"/>
        </w:rPr>
        <w:t>погрунтовано</w:t>
      </w:r>
      <w:proofErr w:type="spellEnd"/>
      <w:r w:rsidRPr="00146FF7">
        <w:rPr>
          <w:rFonts w:ascii="Times New Roman" w:hAnsi="Times New Roman" w:cs="Times New Roman"/>
        </w:rPr>
        <w:t xml:space="preserve"> и покрашено снаружи (Грунт «Экспресс»; Эмаль HARDMAX EXPRESS</w:t>
      </w:r>
    </w:p>
    <w:p w:rsidR="005C464D" w:rsidRPr="00146FF7" w:rsidRDefault="00146FF7" w:rsidP="00146FF7">
      <w:pPr>
        <w:pStyle w:val="a4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46FF7">
        <w:rPr>
          <w:rFonts w:ascii="Times New Roman" w:hAnsi="Times New Roman" w:cs="Times New Roman"/>
          <w:noProof/>
          <w:sz w:val="24"/>
          <w:szCs w:val="24"/>
          <w:lang w:eastAsia="ru-RU"/>
        </w:rPr>
        <w:t>Второе предложение:</w:t>
      </w:r>
    </w:p>
    <w:p w:rsidR="005C464D" w:rsidRPr="00146FF7" w:rsidRDefault="00146FF7" w:rsidP="005C464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Компания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г.Клин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Изготовят и поставят емкость для питьевой воды за 484</w:t>
      </w:r>
      <w:r w:rsidR="00324892">
        <w:rPr>
          <w:rFonts w:ascii="Times New Roman" w:hAnsi="Times New Roman" w:cs="Times New Roman"/>
          <w:sz w:val="24"/>
          <w:szCs w:val="24"/>
        </w:rPr>
        <w:t>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324892">
        <w:rPr>
          <w:rFonts w:ascii="Times New Roman" w:hAnsi="Times New Roman" w:cs="Times New Roman"/>
          <w:sz w:val="24"/>
          <w:szCs w:val="24"/>
        </w:rPr>
        <w:t xml:space="preserve"> Можно съездить на производство и все посмотреть своими глазами. Есть возможность заключить договор очно. Предложение получено с примером чертежей и с подробным описанием технических характеристик.</w:t>
      </w:r>
      <w:bookmarkStart w:id="0" w:name="_GoBack"/>
      <w:bookmarkEnd w:id="0"/>
    </w:p>
    <w:sectPr w:rsidR="005C464D" w:rsidRPr="00146FF7" w:rsidSect="00146FF7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C7A19"/>
    <w:multiLevelType w:val="hybridMultilevel"/>
    <w:tmpl w:val="61FEC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9D"/>
    <w:rsid w:val="00146FF7"/>
    <w:rsid w:val="00324892"/>
    <w:rsid w:val="00384F3E"/>
    <w:rsid w:val="00471E11"/>
    <w:rsid w:val="005C202B"/>
    <w:rsid w:val="005C464D"/>
    <w:rsid w:val="008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BF182"/>
  <w15:chartTrackingRefBased/>
  <w15:docId w15:val="{D3E7FD6A-9D84-454B-9884-6524729F6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46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F3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C46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 Spacing"/>
    <w:uiPriority w:val="1"/>
    <w:qFormat/>
    <w:rsid w:val="005C464D"/>
    <w:pPr>
      <w:spacing w:after="0" w:line="240" w:lineRule="auto"/>
    </w:pPr>
  </w:style>
  <w:style w:type="character" w:styleId="a5">
    <w:name w:val="Strong"/>
    <w:basedOn w:val="a0"/>
    <w:uiPriority w:val="22"/>
    <w:qFormat/>
    <w:rsid w:val="005C464D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5C4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C464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4</cp:revision>
  <dcterms:created xsi:type="dcterms:W3CDTF">2025-06-05T10:29:00Z</dcterms:created>
  <dcterms:modified xsi:type="dcterms:W3CDTF">2025-06-05T11:43:00Z</dcterms:modified>
</cp:coreProperties>
</file>